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AE" w:rsidRDefault="004C6AAE" w:rsidP="000A1C01">
      <w:pPr>
        <w:pStyle w:val="Cabealho"/>
        <w:tabs>
          <w:tab w:val="clear" w:pos="4252"/>
          <w:tab w:val="clear" w:pos="8504"/>
        </w:tabs>
        <w:jc w:val="center"/>
      </w:pPr>
      <w:r>
        <w:rPr>
          <w:noProof/>
        </w:rPr>
        <w:drawing>
          <wp:inline distT="0" distB="0" distL="0" distR="0" wp14:anchorId="22836755" wp14:editId="261FE300">
            <wp:extent cx="533400" cy="4381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AE" w:rsidRPr="00524CA9" w:rsidRDefault="004C6AAE" w:rsidP="000A1C01">
      <w:pPr>
        <w:spacing w:before="40" w:after="40"/>
        <w:jc w:val="center"/>
        <w:rPr>
          <w:rFonts w:ascii="Arial" w:hAnsi="Arial" w:cs="Arial"/>
          <w:b/>
          <w:caps/>
          <w:sz w:val="18"/>
        </w:rPr>
      </w:pPr>
      <w:r w:rsidRPr="00524CA9">
        <w:rPr>
          <w:rFonts w:ascii="Arial" w:hAnsi="Arial" w:cs="Arial"/>
          <w:b/>
          <w:caps/>
          <w:sz w:val="18"/>
        </w:rPr>
        <w:t>Região Autónoma da Madeira</w:t>
      </w:r>
    </w:p>
    <w:p w:rsidR="004C6AAE" w:rsidRPr="00E446CA" w:rsidRDefault="004C6AAE" w:rsidP="000A1C01">
      <w:pPr>
        <w:spacing w:before="40" w:after="40"/>
        <w:jc w:val="center"/>
        <w:rPr>
          <w:rFonts w:ascii="Arial" w:hAnsi="Arial" w:cs="Arial"/>
          <w:caps/>
          <w:sz w:val="15"/>
          <w:szCs w:val="15"/>
        </w:rPr>
      </w:pPr>
      <w:r w:rsidRPr="00E446CA">
        <w:rPr>
          <w:rFonts w:ascii="Arial" w:hAnsi="Arial" w:cs="Arial"/>
          <w:caps/>
          <w:sz w:val="15"/>
          <w:szCs w:val="15"/>
        </w:rPr>
        <w:t>Governo Regional</w:t>
      </w:r>
    </w:p>
    <w:p w:rsidR="004C6AAE" w:rsidRDefault="004C6AAE" w:rsidP="000A1C01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 w:rsidRPr="00B26BAE">
        <w:rPr>
          <w:rFonts w:ascii="Arial" w:hAnsi="Arial" w:cs="Arial"/>
          <w:b/>
          <w:caps/>
          <w:sz w:val="17"/>
          <w:szCs w:val="17"/>
        </w:rPr>
        <w:t>SECRETARIA REGIONAL D</w:t>
      </w:r>
      <w:r>
        <w:rPr>
          <w:rFonts w:ascii="Arial" w:hAnsi="Arial" w:cs="Arial"/>
          <w:b/>
          <w:caps/>
          <w:sz w:val="17"/>
          <w:szCs w:val="17"/>
        </w:rPr>
        <w:t>A</w:t>
      </w:r>
      <w:r w:rsidRPr="00B26BAE">
        <w:rPr>
          <w:rFonts w:ascii="Arial" w:hAnsi="Arial" w:cs="Arial"/>
          <w:b/>
          <w:caps/>
          <w:sz w:val="17"/>
          <w:szCs w:val="17"/>
        </w:rPr>
        <w:t xml:space="preserve"> EDUCAÇÃO</w:t>
      </w:r>
      <w:r>
        <w:rPr>
          <w:rFonts w:ascii="Arial" w:hAnsi="Arial" w:cs="Arial"/>
          <w:b/>
          <w:caps/>
          <w:sz w:val="17"/>
          <w:szCs w:val="17"/>
        </w:rPr>
        <w:t xml:space="preserve"> e RECURSOS HUMANOS</w:t>
      </w:r>
    </w:p>
    <w:p w:rsidR="004C6AAE" w:rsidRDefault="00657089" w:rsidP="000A1C01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Escola Secundária Jaime Moniz"/>
            </w:textInput>
          </w:ffData>
        </w:fldChar>
      </w:r>
      <w:r>
        <w:rPr>
          <w:rFonts w:ascii="Arial" w:hAnsi="Arial" w:cs="Arial"/>
          <w:b/>
          <w:sz w:val="17"/>
          <w:szCs w:val="17"/>
        </w:rPr>
        <w:instrText xml:space="preserve"> FORMTEXT </w:instrText>
      </w:r>
      <w:r>
        <w:rPr>
          <w:rFonts w:ascii="Arial" w:hAnsi="Arial" w:cs="Arial"/>
          <w:b/>
          <w:sz w:val="17"/>
          <w:szCs w:val="17"/>
        </w:rPr>
      </w:r>
      <w:r>
        <w:rPr>
          <w:rFonts w:ascii="Arial" w:hAnsi="Arial" w:cs="Arial"/>
          <w:b/>
          <w:sz w:val="17"/>
          <w:szCs w:val="17"/>
        </w:rPr>
        <w:fldChar w:fldCharType="separate"/>
      </w:r>
      <w:r>
        <w:rPr>
          <w:rFonts w:ascii="Arial" w:hAnsi="Arial" w:cs="Arial"/>
          <w:b/>
          <w:noProof/>
          <w:sz w:val="17"/>
          <w:szCs w:val="17"/>
        </w:rPr>
        <w:t>Escola Secundária Jaime Moniz</w:t>
      </w:r>
      <w:r>
        <w:rPr>
          <w:rFonts w:ascii="Arial" w:hAnsi="Arial" w:cs="Arial"/>
          <w:b/>
          <w:sz w:val="17"/>
          <w:szCs w:val="17"/>
        </w:rPr>
        <w:fldChar w:fldCharType="end"/>
      </w:r>
    </w:p>
    <w:p w:rsidR="000A1C01" w:rsidRPr="009A1A7A" w:rsidRDefault="009A1A7A" w:rsidP="000A1C01">
      <w:pPr>
        <w:jc w:val="center"/>
        <w:rPr>
          <w:rFonts w:ascii="Century Gothic" w:hAnsi="Century Gothic"/>
          <w:b/>
          <w:sz w:val="20"/>
          <w:szCs w:val="20"/>
        </w:rPr>
      </w:pPr>
      <w:r w:rsidRPr="009A1A7A">
        <w:rPr>
          <w:rFonts w:ascii="Century Gothic" w:hAnsi="Century Gothic"/>
          <w:b/>
          <w:sz w:val="20"/>
          <w:szCs w:val="20"/>
        </w:rPr>
        <w:t>ANEXO 1.6</w:t>
      </w:r>
    </w:p>
    <w:p w:rsidR="00C23FEA" w:rsidRDefault="004C6AAE" w:rsidP="00C23FEA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Relatório de autoavaliação</w:t>
      </w:r>
      <w:r w:rsidR="00665B42">
        <w:rPr>
          <w:rFonts w:ascii="Century Gothic" w:hAnsi="Century Gothic"/>
          <w:b/>
          <w:sz w:val="20"/>
          <w:szCs w:val="20"/>
        </w:rPr>
        <w:t xml:space="preserve"> </w:t>
      </w:r>
    </w:p>
    <w:p w:rsidR="00C23FEA" w:rsidRDefault="00665B42" w:rsidP="00C23FEA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</w:t>
      </w:r>
      <w:r w:rsidR="00513379">
        <w:rPr>
          <w:rFonts w:ascii="Century Gothic" w:hAnsi="Century Gothic"/>
          <w:b/>
          <w:sz w:val="20"/>
          <w:szCs w:val="20"/>
        </w:rPr>
        <w:t>P</w:t>
      </w:r>
      <w:r w:rsidR="002918E3">
        <w:rPr>
          <w:rFonts w:ascii="Century Gothic" w:hAnsi="Century Gothic"/>
          <w:b/>
          <w:sz w:val="20"/>
          <w:szCs w:val="20"/>
        </w:rPr>
        <w:t>rocedimento especial de avaliação</w:t>
      </w:r>
      <w:r w:rsidR="00513379">
        <w:rPr>
          <w:rFonts w:ascii="Century Gothic" w:hAnsi="Century Gothic"/>
          <w:b/>
          <w:sz w:val="20"/>
          <w:szCs w:val="20"/>
        </w:rPr>
        <w:t xml:space="preserve"> </w:t>
      </w:r>
      <w:bookmarkStart w:id="0" w:name="_GoBack"/>
      <w:bookmarkEnd w:id="0"/>
      <w:r w:rsidR="002918E3">
        <w:rPr>
          <w:rFonts w:ascii="Century Gothic" w:hAnsi="Century Gothic"/>
          <w:b/>
          <w:sz w:val="20"/>
          <w:szCs w:val="20"/>
        </w:rPr>
        <w:t>- docentes dos 8º</w:t>
      </w:r>
      <w:r w:rsidR="00513379">
        <w:rPr>
          <w:rFonts w:ascii="Century Gothic" w:hAnsi="Century Gothic"/>
          <w:b/>
          <w:sz w:val="20"/>
          <w:szCs w:val="20"/>
        </w:rPr>
        <w:t xml:space="preserve"> ao</w:t>
      </w:r>
      <w:r w:rsidR="002918E3">
        <w:rPr>
          <w:rFonts w:ascii="Century Gothic" w:hAnsi="Century Gothic"/>
          <w:b/>
          <w:sz w:val="20"/>
          <w:szCs w:val="20"/>
        </w:rPr>
        <w:t xml:space="preserve"> 10º</w:t>
      </w:r>
      <w:r>
        <w:rPr>
          <w:rFonts w:ascii="Century Gothic" w:hAnsi="Century Gothic"/>
          <w:b/>
          <w:sz w:val="20"/>
          <w:szCs w:val="20"/>
        </w:rPr>
        <w:t xml:space="preserve"> escalão)</w:t>
      </w:r>
    </w:p>
    <w:p w:rsidR="004C6AAE" w:rsidRDefault="004C6AAE" w:rsidP="000A1C01">
      <w:pPr>
        <w:spacing w:line="360" w:lineRule="auto"/>
        <w:jc w:val="center"/>
        <w:rPr>
          <w:rFonts w:ascii="Century Gothic" w:hAnsi="Century Gothic"/>
          <w:sz w:val="16"/>
          <w:szCs w:val="16"/>
        </w:rPr>
      </w:pPr>
      <w:r w:rsidRPr="00D733EB">
        <w:rPr>
          <w:rFonts w:ascii="Century Gothic" w:hAnsi="Century Gothic"/>
          <w:sz w:val="16"/>
          <w:szCs w:val="16"/>
        </w:rPr>
        <w:t xml:space="preserve">Decreto Regulamentar Regional n.º </w:t>
      </w:r>
      <w:r w:rsidR="00B914ED" w:rsidRPr="00D733EB">
        <w:rPr>
          <w:rFonts w:ascii="Century Gothic" w:hAnsi="Century Gothic"/>
          <w:sz w:val="16"/>
          <w:szCs w:val="16"/>
        </w:rPr>
        <w:t>26/2012/M, de 8 de outubro</w:t>
      </w:r>
    </w:p>
    <w:p w:rsidR="00D733EB" w:rsidRPr="00D733EB" w:rsidRDefault="00D733EB" w:rsidP="00D733EB">
      <w:pPr>
        <w:spacing w:line="360" w:lineRule="auto"/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D733EB" w:rsidTr="000A1C01">
        <w:trPr>
          <w:trHeight w:val="363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67279">
              <w:rPr>
                <w:rFonts w:ascii="Century Gothic" w:hAnsi="Century Gothic"/>
                <w:b/>
                <w:sz w:val="16"/>
                <w:szCs w:val="16"/>
              </w:rPr>
              <w:t>Estabelecimento de educação ou ensino</w:t>
            </w:r>
            <w:r w:rsidR="000A1C01">
              <w:rPr>
                <w:rFonts w:ascii="Century Gothic" w:hAnsi="Century Gothic"/>
                <w:b/>
                <w:sz w:val="16"/>
                <w:szCs w:val="16"/>
              </w:rPr>
              <w:t xml:space="preserve"> / Serviço técnico</w:t>
            </w:r>
          </w:p>
        </w:tc>
      </w:tr>
      <w:tr w:rsidR="00D733EB" w:rsidTr="000A1C01">
        <w:trPr>
          <w:trHeight w:val="441"/>
        </w:trPr>
        <w:tc>
          <w:tcPr>
            <w:tcW w:w="10349" w:type="dxa"/>
            <w:vAlign w:val="center"/>
          </w:tcPr>
          <w:p w:rsidR="00D733EB" w:rsidRPr="00B67279" w:rsidRDefault="00262DF6" w:rsidP="000A1C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33EB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733EB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0"/>
        <w:gridCol w:w="1701"/>
        <w:gridCol w:w="4253"/>
        <w:gridCol w:w="2835"/>
      </w:tblGrid>
      <w:tr w:rsidR="00D733EB" w:rsidTr="00756745">
        <w:trPr>
          <w:trHeight w:val="37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Período em avaliação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Código do estabelecimento</w:t>
            </w:r>
          </w:p>
        </w:tc>
      </w:tr>
      <w:tr w:rsidR="00756745" w:rsidTr="00756745">
        <w:trPr>
          <w:trHeight w:val="483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:rsidR="00756745" w:rsidRPr="00B67279" w:rsidRDefault="00756745" w:rsidP="00756745">
            <w:p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De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Pr="00C62E2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2E2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C62E2C">
              <w:rPr>
                <w:rFonts w:ascii="Century Gothic" w:hAnsi="Century Gothic"/>
                <w:sz w:val="16"/>
                <w:szCs w:val="16"/>
              </w:rPr>
            </w:r>
            <w:r w:rsidRPr="00C62E2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:rsidR="00756745" w:rsidRPr="00B67279" w:rsidRDefault="00756745" w:rsidP="00D638E5">
            <w:p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C62E2C">
              <w:rPr>
                <w:rFonts w:ascii="Century Gothic" w:hAnsi="Century Gothic"/>
                <w:sz w:val="16"/>
                <w:szCs w:val="16"/>
              </w:rPr>
              <w:t>a</w:t>
            </w:r>
            <w:proofErr w:type="gramEnd"/>
            <w:r w:rsidRPr="00C62E2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62E2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2E2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C62E2C">
              <w:rPr>
                <w:rFonts w:ascii="Century Gothic" w:hAnsi="Century Gothic"/>
                <w:sz w:val="16"/>
                <w:szCs w:val="16"/>
              </w:rPr>
            </w:r>
            <w:r w:rsidRPr="00C62E2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6745" w:rsidRPr="00B67279" w:rsidRDefault="00756745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56745" w:rsidRPr="00B67279" w:rsidRDefault="00756745" w:rsidP="000A1C01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30"/>
        <w:gridCol w:w="284"/>
        <w:gridCol w:w="2835"/>
      </w:tblGrid>
      <w:tr w:rsidR="00D733EB" w:rsidTr="000A1C01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Avaliado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N. º de identificação fiscal</w:t>
            </w:r>
          </w:p>
        </w:tc>
      </w:tr>
      <w:tr w:rsidR="00D733EB" w:rsidTr="000A1C01">
        <w:trPr>
          <w:trHeight w:val="483"/>
        </w:trPr>
        <w:tc>
          <w:tcPr>
            <w:tcW w:w="7230" w:type="dxa"/>
            <w:vAlign w:val="center"/>
          </w:tcPr>
          <w:p w:rsidR="00D733EB" w:rsidRPr="00B67279" w:rsidRDefault="00262DF6" w:rsidP="000A1C01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33EB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733EB" w:rsidRPr="00B67279" w:rsidRDefault="00262DF6" w:rsidP="000A1C01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33EB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30"/>
        <w:gridCol w:w="284"/>
        <w:gridCol w:w="2835"/>
      </w:tblGrid>
      <w:tr w:rsidR="00D733EB" w:rsidTr="000A1C01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Vínculo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Grupo de recrutamento</w:t>
            </w:r>
          </w:p>
        </w:tc>
      </w:tr>
      <w:tr w:rsidR="00D733EB" w:rsidTr="000A1C01">
        <w:trPr>
          <w:trHeight w:val="512"/>
        </w:trPr>
        <w:tc>
          <w:tcPr>
            <w:tcW w:w="7230" w:type="dxa"/>
            <w:vAlign w:val="center"/>
          </w:tcPr>
          <w:p w:rsidR="00D733EB" w:rsidRPr="00B67279" w:rsidRDefault="00262DF6" w:rsidP="000A1C01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33EB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733EB" w:rsidRPr="00B67279" w:rsidRDefault="00262DF6" w:rsidP="000A1C01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33EB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33EB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:rsidTr="00D733EB">
        <w:trPr>
          <w:trHeight w:val="6898"/>
        </w:trPr>
        <w:tc>
          <w:tcPr>
            <w:tcW w:w="10349" w:type="dxa"/>
          </w:tcPr>
          <w:p w:rsidR="004C6AAE" w:rsidRPr="00D93963" w:rsidRDefault="004C6AAE" w:rsidP="000A1C01">
            <w:pPr>
              <w:spacing w:line="360" w:lineRule="auto"/>
              <w:rPr>
                <w:rFonts w:ascii="Century Gothic" w:hAnsi="Century Gothic"/>
                <w:sz w:val="10"/>
                <w:szCs w:val="10"/>
              </w:rPr>
            </w:pPr>
          </w:p>
          <w:p w:rsidR="004C6AAE" w:rsidRPr="00D733EB" w:rsidRDefault="004C6AAE" w:rsidP="004C6AAE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 xml:space="preserve">O relatório de autoavaliação é </w:t>
            </w:r>
            <w:r w:rsidR="002918E3">
              <w:rPr>
                <w:rFonts w:ascii="Century Gothic" w:hAnsi="Century Gothic"/>
                <w:sz w:val="19"/>
                <w:szCs w:val="19"/>
              </w:rPr>
              <w:t xml:space="preserve">entregue no final do ano escolar anterior ao do fim de ciclo avaliativo </w:t>
            </w:r>
            <w:r w:rsidRPr="00D733EB">
              <w:rPr>
                <w:rFonts w:ascii="Century Gothic" w:hAnsi="Century Gothic"/>
                <w:sz w:val="19"/>
                <w:szCs w:val="19"/>
              </w:rPr>
              <w:t>e tem por objetivo envolver o avaliado na identificação de oportunidades de desenvolvimento profissional e na melhoria dos processos de aprendizagem dos alunos e das estratégias de intervenção com jovens e adultos com necessidades especiais.</w:t>
            </w:r>
          </w:p>
          <w:p w:rsidR="004C6AAE" w:rsidRDefault="004C6AAE" w:rsidP="004C6AAE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>O relatório de autoaval</w:t>
            </w:r>
            <w:r w:rsidR="002918E3">
              <w:rPr>
                <w:rFonts w:ascii="Century Gothic" w:hAnsi="Century Gothic"/>
                <w:sz w:val="19"/>
                <w:szCs w:val="19"/>
              </w:rPr>
              <w:t>iação deve ter um máximo de seis</w:t>
            </w:r>
            <w:r w:rsidRPr="00D733EB">
              <w:rPr>
                <w:rFonts w:ascii="Century Gothic" w:hAnsi="Century Gothic"/>
                <w:sz w:val="19"/>
                <w:szCs w:val="19"/>
              </w:rPr>
              <w:t xml:space="preserve"> páginas, não lhe podendo ser anexados documentos, devendo incidir sobre:</w:t>
            </w:r>
          </w:p>
          <w:p w:rsidR="002918E3" w:rsidRDefault="002918E3" w:rsidP="002918E3">
            <w:pPr>
              <w:pStyle w:val="PargrafodaLista"/>
              <w:numPr>
                <w:ilvl w:val="0"/>
                <w:numId w:val="4"/>
              </w:numPr>
              <w:spacing w:line="360" w:lineRule="auto"/>
              <w:ind w:right="176"/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Participação nas atividades desenvolvidas na escola.</w:t>
            </w:r>
          </w:p>
          <w:p w:rsidR="002918E3" w:rsidRPr="002918E3" w:rsidRDefault="002918E3" w:rsidP="002918E3">
            <w:pPr>
              <w:pStyle w:val="PargrafodaLista"/>
              <w:numPr>
                <w:ilvl w:val="0"/>
                <w:numId w:val="4"/>
              </w:numPr>
              <w:spacing w:line="360" w:lineRule="auto"/>
              <w:ind w:right="176"/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Formação </w:t>
            </w:r>
            <w:proofErr w:type="gramStart"/>
            <w:r>
              <w:rPr>
                <w:rFonts w:ascii="Century Gothic" w:hAnsi="Century Gothic"/>
                <w:sz w:val="19"/>
                <w:szCs w:val="19"/>
              </w:rPr>
              <w:t>continua</w:t>
            </w:r>
            <w:proofErr w:type="gramEnd"/>
            <w:r>
              <w:rPr>
                <w:rFonts w:ascii="Century Gothic" w:hAnsi="Century Gothic"/>
                <w:sz w:val="19"/>
                <w:szCs w:val="19"/>
              </w:rPr>
              <w:t xml:space="preserve"> e desenvolvimento profissional.</w:t>
            </w:r>
          </w:p>
          <w:p w:rsidR="004C6AAE" w:rsidRDefault="004C6AAE" w:rsidP="000A1C0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C6AAE" w:rsidRPr="00D733EB" w:rsidRDefault="004C6AAE" w:rsidP="000A1C01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D733EB">
              <w:rPr>
                <w:rFonts w:ascii="Century Gothic" w:hAnsi="Century Gothic"/>
                <w:i/>
                <w:sz w:val="16"/>
                <w:szCs w:val="16"/>
              </w:rPr>
              <w:t>A contagem do número de páginas só se inicia a partir da página seguinte.</w:t>
            </w:r>
          </w:p>
          <w:p w:rsidR="00D733EB" w:rsidRPr="00D93963" w:rsidRDefault="00D733EB" w:rsidP="004C6AAE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</w:tbl>
    <w:p w:rsidR="00D733EB" w:rsidRDefault="00D733EB" w:rsidP="004C6AAE">
      <w:pPr>
        <w:rPr>
          <w:sz w:val="8"/>
          <w:szCs w:val="8"/>
        </w:rPr>
      </w:pPr>
    </w:p>
    <w:tbl>
      <w:tblPr>
        <w:tblStyle w:val="Tabelacomgrelha"/>
        <w:tblW w:w="6662" w:type="dxa"/>
        <w:tblInd w:w="28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62"/>
      </w:tblGrid>
      <w:tr w:rsidR="00D733EB" w:rsidTr="000A1C01">
        <w:trPr>
          <w:trHeight w:val="457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b/>
                <w:sz w:val="16"/>
                <w:szCs w:val="16"/>
              </w:rPr>
              <w:t>Entrada nos serviços administrativos</w:t>
            </w:r>
          </w:p>
        </w:tc>
      </w:tr>
      <w:tr w:rsidR="00D733EB" w:rsidTr="000A1C01">
        <w:trPr>
          <w:trHeight w:val="936"/>
        </w:trPr>
        <w:tc>
          <w:tcPr>
            <w:tcW w:w="6662" w:type="dxa"/>
            <w:vAlign w:val="bottom"/>
          </w:tcPr>
          <w:p w:rsidR="00D733EB" w:rsidRDefault="00D733EB" w:rsidP="000A1C01">
            <w:pPr>
              <w:tabs>
                <w:tab w:val="left" w:pos="4428"/>
              </w:tabs>
              <w:spacing w:line="480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entrega: 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  <w:p w:rsidR="00D733EB" w:rsidRPr="00B67279" w:rsidRDefault="00D733EB" w:rsidP="000A1C01">
            <w:pPr>
              <w:tabs>
                <w:tab w:val="left" w:pos="4428"/>
              </w:tabs>
              <w:spacing w:line="480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 ao avaliador: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</w:tc>
      </w:tr>
    </w:tbl>
    <w:p w:rsidR="000A1C01" w:rsidRDefault="004C6AAE" w:rsidP="004C6AAE">
      <w:pPr>
        <w:rPr>
          <w:sz w:val="8"/>
          <w:szCs w:val="8"/>
        </w:rPr>
        <w:sectPr w:rsidR="000A1C01" w:rsidSect="000A1C01">
          <w:footerReference w:type="default" r:id="rId10"/>
          <w:pgSz w:w="11906" w:h="16838"/>
          <w:pgMar w:top="567" w:right="1701" w:bottom="709" w:left="1701" w:header="279" w:footer="708" w:gutter="0"/>
          <w:pgNumType w:start="1"/>
          <w:cols w:space="708"/>
          <w:titlePg/>
          <w:docGrid w:linePitch="360"/>
        </w:sectPr>
      </w:pPr>
      <w:r w:rsidRPr="00D733EB">
        <w:rPr>
          <w:sz w:val="8"/>
          <w:szCs w:val="8"/>
        </w:rPr>
        <w:br w:type="page"/>
      </w: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:rsidTr="000A1C01">
        <w:trPr>
          <w:trHeight w:val="457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2918E3" w:rsidRPr="002918E3" w:rsidRDefault="004C6AAE" w:rsidP="002918E3">
            <w:pPr>
              <w:numPr>
                <w:ilvl w:val="0"/>
                <w:numId w:val="1"/>
              </w:numPr>
              <w:ind w:left="459" w:hanging="219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br w:type="page"/>
            </w: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 w:rsidR="002918E3" w:rsidRPr="002918E3">
              <w:rPr>
                <w:rFonts w:ascii="Century Gothic" w:hAnsi="Century Gothic"/>
                <w:b/>
                <w:sz w:val="16"/>
                <w:szCs w:val="16"/>
              </w:rPr>
              <w:t>Contributo para a concretização dos objetivos e metas fixados no projeto educativo</w:t>
            </w:r>
          </w:p>
        </w:tc>
      </w:tr>
      <w:tr w:rsidR="004C6AAE" w:rsidTr="000A1C01">
        <w:trPr>
          <w:trHeight w:val="420"/>
        </w:trPr>
        <w:tc>
          <w:tcPr>
            <w:tcW w:w="10349" w:type="dxa"/>
            <w:vAlign w:val="center"/>
          </w:tcPr>
          <w:p w:rsidR="004C6AAE" w:rsidRPr="00B67279" w:rsidRDefault="00262DF6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C6AAE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4C6AAE" w:rsidRPr="007E099C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:rsidTr="000A1C01">
        <w:trPr>
          <w:trHeight w:val="457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4C6AAE" w:rsidRPr="00B67279" w:rsidRDefault="002918E3" w:rsidP="004C6AAE">
            <w:pPr>
              <w:numPr>
                <w:ilvl w:val="0"/>
                <w:numId w:val="1"/>
              </w:numPr>
              <w:ind w:left="459" w:hanging="219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Participação da vida organizacional da escola, nas estruturas de gestão intermedia, órgãos de administração e gestão e demais estruturas educativas.</w:t>
            </w:r>
          </w:p>
        </w:tc>
      </w:tr>
      <w:tr w:rsidR="000A1C01" w:rsidTr="000A1C01">
        <w:trPr>
          <w:trHeight w:val="420"/>
        </w:trPr>
        <w:tc>
          <w:tcPr>
            <w:tcW w:w="10349" w:type="dxa"/>
            <w:vAlign w:val="center"/>
          </w:tcPr>
          <w:p w:rsidR="000A1C01" w:rsidRPr="00B67279" w:rsidRDefault="00262DF6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A1C01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4C6AAE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:rsidTr="000A1C01">
        <w:trPr>
          <w:trHeight w:val="457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4C6AAE" w:rsidRPr="00B67279" w:rsidRDefault="002918E3" w:rsidP="004C6AAE">
            <w:pPr>
              <w:numPr>
                <w:ilvl w:val="0"/>
                <w:numId w:val="1"/>
              </w:numPr>
              <w:ind w:left="459" w:hanging="219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Cumprimento do serviço letivo e não letivo distribuído.</w:t>
            </w:r>
          </w:p>
        </w:tc>
      </w:tr>
      <w:tr w:rsidR="000A1C01" w:rsidTr="000A1C01">
        <w:trPr>
          <w:trHeight w:val="420"/>
        </w:trPr>
        <w:tc>
          <w:tcPr>
            <w:tcW w:w="10349" w:type="dxa"/>
            <w:vAlign w:val="center"/>
          </w:tcPr>
          <w:p w:rsidR="000A1C01" w:rsidRPr="00B67279" w:rsidRDefault="00262DF6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A1C01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4C6AAE" w:rsidRPr="007E099C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tbl>
      <w:tblPr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:rsidRPr="00821606" w:rsidTr="000A1C01">
        <w:trPr>
          <w:trHeight w:val="459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4C6AAE" w:rsidRPr="00821606" w:rsidRDefault="002918E3" w:rsidP="004C6AAE">
            <w:pPr>
              <w:numPr>
                <w:ilvl w:val="0"/>
                <w:numId w:val="1"/>
              </w:numPr>
              <w:ind w:left="459" w:hanging="219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Participação em ações de formação e em processos de atualização do conhecimento profissional.</w:t>
            </w:r>
          </w:p>
        </w:tc>
      </w:tr>
      <w:tr w:rsidR="000A1C01" w:rsidRPr="00821606" w:rsidTr="000A1C01">
        <w:trPr>
          <w:trHeight w:val="420"/>
        </w:trPr>
        <w:tc>
          <w:tcPr>
            <w:tcW w:w="10349" w:type="dxa"/>
            <w:vAlign w:val="center"/>
          </w:tcPr>
          <w:p w:rsidR="000A1C01" w:rsidRPr="00B67279" w:rsidRDefault="00262DF6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A1C01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A1C01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4C6AAE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p w:rsidR="004C6AAE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p w:rsidR="004C6AAE" w:rsidRDefault="004C6AAE" w:rsidP="004C6AAE">
      <w:pPr>
        <w:spacing w:line="360" w:lineRule="auto"/>
        <w:jc w:val="center"/>
        <w:rPr>
          <w:rFonts w:ascii="Century Gothic" w:hAnsi="Century Gothic"/>
          <w:sz w:val="8"/>
          <w:szCs w:val="8"/>
        </w:rPr>
      </w:pPr>
    </w:p>
    <w:p w:rsidR="004C6AAE" w:rsidRDefault="004C6AAE" w:rsidP="004C6AAE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Data:</w:t>
      </w:r>
    </w:p>
    <w:p w:rsidR="002B7820" w:rsidRDefault="00D733EB" w:rsidP="002B782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 D</w:t>
      </w:r>
      <w:r w:rsidR="004C6AAE">
        <w:rPr>
          <w:rFonts w:ascii="Century Gothic" w:hAnsi="Century Gothic"/>
          <w:sz w:val="16"/>
          <w:szCs w:val="16"/>
        </w:rPr>
        <w:t xml:space="preserve">ocente: </w:t>
      </w:r>
    </w:p>
    <w:p w:rsidR="00B42EF3" w:rsidRDefault="00B42EF3" w:rsidP="002B782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B42EF3" w:rsidRPr="00821606" w:rsidTr="0088452D">
        <w:trPr>
          <w:trHeight w:val="457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B42EF3" w:rsidRPr="00821606" w:rsidRDefault="00B42EF3" w:rsidP="00B42EF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Parecer do avaliador sobre o relatório de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auto-avaliação</w:t>
            </w:r>
            <w:proofErr w:type="spellEnd"/>
          </w:p>
        </w:tc>
      </w:tr>
      <w:tr w:rsidR="00B42EF3" w:rsidRPr="00B67279" w:rsidTr="00B42EF3">
        <w:trPr>
          <w:trHeight w:val="7068"/>
        </w:trPr>
        <w:tc>
          <w:tcPr>
            <w:tcW w:w="10349" w:type="dxa"/>
            <w:vAlign w:val="center"/>
          </w:tcPr>
          <w:p w:rsidR="00B42EF3" w:rsidRPr="00B67279" w:rsidRDefault="00262DF6" w:rsidP="0088452D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2EF3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B42EF3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B42EF3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B42EF3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B42EF3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B42EF3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B42EF3" w:rsidRDefault="00B42EF3" w:rsidP="002B782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p w:rsidR="00B42EF3" w:rsidRDefault="00B42EF3" w:rsidP="00B42EF3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Data:</w:t>
      </w:r>
    </w:p>
    <w:p w:rsidR="00B42EF3" w:rsidRDefault="00B42EF3" w:rsidP="00B42EF3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O Avaliador: </w:t>
      </w:r>
    </w:p>
    <w:p w:rsidR="00B42EF3" w:rsidRPr="002B7820" w:rsidRDefault="00B42EF3" w:rsidP="002B782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sectPr w:rsidR="00B42EF3" w:rsidRPr="002B7820" w:rsidSect="002B7820">
      <w:footerReference w:type="default" r:id="rId11"/>
      <w:footerReference w:type="first" r:id="rId12"/>
      <w:pgSz w:w="11906" w:h="16838"/>
      <w:pgMar w:top="567" w:right="1701" w:bottom="709" w:left="1701" w:header="27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3A" w:rsidRDefault="003F203A" w:rsidP="000A20CB">
      <w:r>
        <w:separator/>
      </w:r>
    </w:p>
  </w:endnote>
  <w:endnote w:type="continuationSeparator" w:id="0">
    <w:p w:rsidR="003F203A" w:rsidRDefault="003F203A" w:rsidP="000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20" w:rsidRPr="000A1C01" w:rsidRDefault="002B7820" w:rsidP="002B7820">
    <w:pPr>
      <w:pStyle w:val="Rodap"/>
      <w:jc w:val="right"/>
      <w:rPr>
        <w:rFonts w:ascii="Century Gothic" w:hAnsi="Century Gothic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703299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7032992"/>
          <w:docPartObj>
            <w:docPartGallery w:val="Page Numbers (Bottom of Page)"/>
            <w:docPartUnique/>
          </w:docPartObj>
        </w:sdtPr>
        <w:sdtEndPr/>
        <w:sdtContent>
          <w:p w:rsidR="002B7820" w:rsidRPr="000A1C01" w:rsidRDefault="00262DF6" w:rsidP="002B7820">
            <w:pPr>
              <w:pStyle w:val="Rodap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A1C01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="002B7820" w:rsidRPr="000A1C01">
              <w:rPr>
                <w:rFonts w:ascii="Century Gothic" w:hAnsi="Century Gothic"/>
                <w:sz w:val="16"/>
                <w:szCs w:val="16"/>
              </w:rPr>
              <w:instrText xml:space="preserve"> PAGE   \* MERGEFORMAT </w:instrText>
            </w:r>
            <w:r w:rsidRPr="000A1C01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513379">
              <w:rPr>
                <w:rFonts w:ascii="Century Gothic" w:hAnsi="Century Gothic"/>
                <w:noProof/>
                <w:sz w:val="16"/>
                <w:szCs w:val="16"/>
              </w:rPr>
              <w:t>1</w:t>
            </w:r>
            <w:r w:rsidRPr="000A1C01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7032968"/>
      <w:docPartObj>
        <w:docPartGallery w:val="Page Numbers (Bottom of Page)"/>
        <w:docPartUnique/>
      </w:docPartObj>
    </w:sdtPr>
    <w:sdtEndPr/>
    <w:sdtContent>
      <w:p w:rsidR="002B7820" w:rsidRPr="000A1C01" w:rsidRDefault="00262DF6">
        <w:pPr>
          <w:pStyle w:val="Rodap"/>
          <w:jc w:val="right"/>
          <w:rPr>
            <w:rFonts w:ascii="Century Gothic" w:hAnsi="Century Gothic"/>
            <w:sz w:val="16"/>
            <w:szCs w:val="16"/>
          </w:rPr>
        </w:pPr>
        <w:r w:rsidRPr="000A1C01">
          <w:rPr>
            <w:rFonts w:ascii="Century Gothic" w:hAnsi="Century Gothic"/>
            <w:sz w:val="16"/>
            <w:szCs w:val="16"/>
          </w:rPr>
          <w:fldChar w:fldCharType="begin"/>
        </w:r>
        <w:r w:rsidR="002B7820" w:rsidRPr="000A1C01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0A1C01">
          <w:rPr>
            <w:rFonts w:ascii="Century Gothic" w:hAnsi="Century Gothic"/>
            <w:sz w:val="16"/>
            <w:szCs w:val="16"/>
          </w:rPr>
          <w:fldChar w:fldCharType="separate"/>
        </w:r>
        <w:r w:rsidR="002B7820">
          <w:rPr>
            <w:rFonts w:ascii="Century Gothic" w:hAnsi="Century Gothic"/>
            <w:noProof/>
            <w:sz w:val="16"/>
            <w:szCs w:val="16"/>
          </w:rPr>
          <w:t>1</w:t>
        </w:r>
        <w:r w:rsidRPr="000A1C01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2B7820" w:rsidRDefault="002B78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3A" w:rsidRDefault="003F203A" w:rsidP="000A20CB">
      <w:r>
        <w:separator/>
      </w:r>
    </w:p>
  </w:footnote>
  <w:footnote w:type="continuationSeparator" w:id="0">
    <w:p w:rsidR="003F203A" w:rsidRDefault="003F203A" w:rsidP="000A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72ED"/>
    <w:multiLevelType w:val="hybridMultilevel"/>
    <w:tmpl w:val="C5109BB4"/>
    <w:lvl w:ilvl="0" w:tplc="C3B8106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4D04"/>
    <w:multiLevelType w:val="hybridMultilevel"/>
    <w:tmpl w:val="C6B6C376"/>
    <w:lvl w:ilvl="0" w:tplc="0816000F">
      <w:start w:val="1"/>
      <w:numFmt w:val="decimal"/>
      <w:lvlText w:val="%1."/>
      <w:lvlJc w:val="left"/>
      <w:pPr>
        <w:ind w:left="1321" w:hanging="360"/>
      </w:pPr>
    </w:lvl>
    <w:lvl w:ilvl="1" w:tplc="08160019" w:tentative="1">
      <w:start w:val="1"/>
      <w:numFmt w:val="lowerLetter"/>
      <w:lvlText w:val="%2."/>
      <w:lvlJc w:val="left"/>
      <w:pPr>
        <w:ind w:left="2041" w:hanging="360"/>
      </w:pPr>
    </w:lvl>
    <w:lvl w:ilvl="2" w:tplc="0816001B" w:tentative="1">
      <w:start w:val="1"/>
      <w:numFmt w:val="lowerRoman"/>
      <w:lvlText w:val="%3."/>
      <w:lvlJc w:val="right"/>
      <w:pPr>
        <w:ind w:left="2761" w:hanging="180"/>
      </w:pPr>
    </w:lvl>
    <w:lvl w:ilvl="3" w:tplc="0816000F" w:tentative="1">
      <w:start w:val="1"/>
      <w:numFmt w:val="decimal"/>
      <w:lvlText w:val="%4."/>
      <w:lvlJc w:val="left"/>
      <w:pPr>
        <w:ind w:left="3481" w:hanging="360"/>
      </w:pPr>
    </w:lvl>
    <w:lvl w:ilvl="4" w:tplc="08160019" w:tentative="1">
      <w:start w:val="1"/>
      <w:numFmt w:val="lowerLetter"/>
      <w:lvlText w:val="%5."/>
      <w:lvlJc w:val="left"/>
      <w:pPr>
        <w:ind w:left="4201" w:hanging="360"/>
      </w:pPr>
    </w:lvl>
    <w:lvl w:ilvl="5" w:tplc="0816001B" w:tentative="1">
      <w:start w:val="1"/>
      <w:numFmt w:val="lowerRoman"/>
      <w:lvlText w:val="%6."/>
      <w:lvlJc w:val="right"/>
      <w:pPr>
        <w:ind w:left="4921" w:hanging="180"/>
      </w:pPr>
    </w:lvl>
    <w:lvl w:ilvl="6" w:tplc="0816000F" w:tentative="1">
      <w:start w:val="1"/>
      <w:numFmt w:val="decimal"/>
      <w:lvlText w:val="%7."/>
      <w:lvlJc w:val="left"/>
      <w:pPr>
        <w:ind w:left="5641" w:hanging="360"/>
      </w:pPr>
    </w:lvl>
    <w:lvl w:ilvl="7" w:tplc="08160019" w:tentative="1">
      <w:start w:val="1"/>
      <w:numFmt w:val="lowerLetter"/>
      <w:lvlText w:val="%8."/>
      <w:lvlJc w:val="left"/>
      <w:pPr>
        <w:ind w:left="6361" w:hanging="360"/>
      </w:pPr>
    </w:lvl>
    <w:lvl w:ilvl="8" w:tplc="0816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">
    <w:nsid w:val="4CB44F52"/>
    <w:multiLevelType w:val="hybridMultilevel"/>
    <w:tmpl w:val="D9C27AAA"/>
    <w:lvl w:ilvl="0" w:tplc="99EA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C1F5D"/>
    <w:multiLevelType w:val="hybridMultilevel"/>
    <w:tmpl w:val="10280DA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67E0F"/>
    <w:multiLevelType w:val="hybridMultilevel"/>
    <w:tmpl w:val="F9E6A1C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9D"/>
    <w:rsid w:val="000A1C01"/>
    <w:rsid w:val="000A20CB"/>
    <w:rsid w:val="00132E85"/>
    <w:rsid w:val="00262DF6"/>
    <w:rsid w:val="00263D91"/>
    <w:rsid w:val="002918E3"/>
    <w:rsid w:val="002B6F9E"/>
    <w:rsid w:val="002B7820"/>
    <w:rsid w:val="003F203A"/>
    <w:rsid w:val="004C6AAE"/>
    <w:rsid w:val="00513379"/>
    <w:rsid w:val="005261A0"/>
    <w:rsid w:val="00657089"/>
    <w:rsid w:val="00665B42"/>
    <w:rsid w:val="00756745"/>
    <w:rsid w:val="00823A0C"/>
    <w:rsid w:val="008765AA"/>
    <w:rsid w:val="008F6B0A"/>
    <w:rsid w:val="0095051D"/>
    <w:rsid w:val="009843FE"/>
    <w:rsid w:val="009A1A7A"/>
    <w:rsid w:val="009E75A4"/>
    <w:rsid w:val="009F7794"/>
    <w:rsid w:val="00A11B1B"/>
    <w:rsid w:val="00B42EF3"/>
    <w:rsid w:val="00B9136C"/>
    <w:rsid w:val="00B914ED"/>
    <w:rsid w:val="00B952A9"/>
    <w:rsid w:val="00BA5B31"/>
    <w:rsid w:val="00C10DF8"/>
    <w:rsid w:val="00C23FEA"/>
    <w:rsid w:val="00CA5AA2"/>
    <w:rsid w:val="00CC60C2"/>
    <w:rsid w:val="00CE016D"/>
    <w:rsid w:val="00CF3852"/>
    <w:rsid w:val="00D638E5"/>
    <w:rsid w:val="00D733EB"/>
    <w:rsid w:val="00D8229D"/>
    <w:rsid w:val="00D856CD"/>
    <w:rsid w:val="00D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822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1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822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EF568-FC70-4FDD-AB19-DA1AE2F6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joao.pereira</dc:creator>
  <cp:lastModifiedBy>BOM</cp:lastModifiedBy>
  <cp:revision>4</cp:revision>
  <dcterms:created xsi:type="dcterms:W3CDTF">2014-06-03T13:25:00Z</dcterms:created>
  <dcterms:modified xsi:type="dcterms:W3CDTF">2014-06-03T13:49:00Z</dcterms:modified>
</cp:coreProperties>
</file>